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B56" w:rsidRDefault="000F7B56" w:rsidP="004E6C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6C3E">
        <w:rPr>
          <w:rFonts w:ascii="Times New Roman" w:hAnsi="Times New Roman" w:cs="Times New Roman"/>
          <w:sz w:val="28"/>
          <w:szCs w:val="28"/>
        </w:rPr>
        <w:t>Приложение</w:t>
      </w:r>
      <w:r w:rsidR="00C518E6" w:rsidRPr="004E6C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3921" w:rsidRDefault="00B33921" w:rsidP="004E6C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комиссии по оценке </w:t>
      </w:r>
    </w:p>
    <w:p w:rsidR="00B33921" w:rsidRDefault="00B33921" w:rsidP="004E6C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содержания экспозиций </w:t>
      </w:r>
    </w:p>
    <w:p w:rsidR="00B33921" w:rsidRPr="004E6C3E" w:rsidRDefault="00B33921" w:rsidP="004E6C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МБУК «Шенкурский районный краеведческий музей»</w:t>
      </w:r>
    </w:p>
    <w:p w:rsidR="0043312E" w:rsidRDefault="0043312E" w:rsidP="004E6C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1DED" w:rsidRDefault="00721DED" w:rsidP="004E6C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6C3E" w:rsidRPr="00721DED" w:rsidRDefault="00721DED" w:rsidP="004E6C3E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721DED">
        <w:rPr>
          <w:rFonts w:ascii="Times New Roman" w:hAnsi="Times New Roman" w:cs="Times New Roman"/>
          <w:b/>
          <w:spacing w:val="20"/>
          <w:sz w:val="28"/>
          <w:szCs w:val="28"/>
        </w:rPr>
        <w:t>ПЕРЕЧЕНЬ</w:t>
      </w:r>
      <w:r w:rsidR="00424D55" w:rsidRPr="00721DED">
        <w:rPr>
          <w:rFonts w:ascii="Times New Roman" w:hAnsi="Times New Roman" w:cs="Times New Roman"/>
          <w:b/>
          <w:spacing w:val="20"/>
          <w:sz w:val="28"/>
          <w:szCs w:val="28"/>
        </w:rPr>
        <w:t xml:space="preserve"> </w:t>
      </w:r>
    </w:p>
    <w:p w:rsidR="00C213F0" w:rsidRDefault="00424D55" w:rsidP="004E6C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4983">
        <w:rPr>
          <w:rFonts w:ascii="Times New Roman" w:hAnsi="Times New Roman" w:cs="Times New Roman"/>
          <w:b/>
          <w:sz w:val="28"/>
          <w:szCs w:val="28"/>
        </w:rPr>
        <w:t>критериев по оценке музейной экспозиции на соответствие традиционным российским духовно-нравственным ценностям</w:t>
      </w:r>
    </w:p>
    <w:p w:rsidR="0043312E" w:rsidRDefault="0043312E" w:rsidP="004E6C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0"/>
      </w:tblGrid>
      <w:tr w:rsidR="0043312E" w:rsidTr="0043312E">
        <w:tc>
          <w:tcPr>
            <w:tcW w:w="9570" w:type="dxa"/>
            <w:tcBorders>
              <w:bottom w:val="single" w:sz="4" w:space="0" w:color="auto"/>
            </w:tcBorders>
          </w:tcPr>
          <w:p w:rsidR="0043312E" w:rsidRPr="00952E23" w:rsidRDefault="0043312E" w:rsidP="004E6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3312E" w:rsidTr="00952E23">
        <w:trPr>
          <w:trHeight w:val="473"/>
        </w:trPr>
        <w:tc>
          <w:tcPr>
            <w:tcW w:w="9570" w:type="dxa"/>
            <w:tcBorders>
              <w:top w:val="single" w:sz="4" w:space="0" w:color="auto"/>
            </w:tcBorders>
          </w:tcPr>
          <w:p w:rsidR="0043312E" w:rsidRDefault="0043312E" w:rsidP="00433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B6F">
              <w:rPr>
                <w:rFonts w:ascii="Times New Roman" w:hAnsi="Times New Roman" w:cs="Times New Roman"/>
                <w:i/>
                <w:sz w:val="24"/>
                <w:szCs w:val="24"/>
              </w:rPr>
              <w:t>(наименование экспозиции/выставки)</w:t>
            </w:r>
          </w:p>
        </w:tc>
      </w:tr>
      <w:tr w:rsidR="0043312E" w:rsidTr="0043312E">
        <w:tc>
          <w:tcPr>
            <w:tcW w:w="9570" w:type="dxa"/>
            <w:tcBorders>
              <w:bottom w:val="single" w:sz="4" w:space="0" w:color="auto"/>
            </w:tcBorders>
          </w:tcPr>
          <w:p w:rsidR="0043312E" w:rsidRPr="00952E23" w:rsidRDefault="0043312E" w:rsidP="004E6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12E" w:rsidTr="0043312E">
        <w:tc>
          <w:tcPr>
            <w:tcW w:w="9570" w:type="dxa"/>
            <w:tcBorders>
              <w:top w:val="single" w:sz="4" w:space="0" w:color="auto"/>
            </w:tcBorders>
          </w:tcPr>
          <w:p w:rsidR="0043312E" w:rsidRDefault="0043312E" w:rsidP="00433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B6F">
              <w:rPr>
                <w:rFonts w:ascii="Times New Roman" w:hAnsi="Times New Roman" w:cs="Times New Roman"/>
                <w:i/>
                <w:sz w:val="24"/>
                <w:szCs w:val="24"/>
              </w:rPr>
              <w:t>(наименование музея, почтовый адрес)</w:t>
            </w:r>
          </w:p>
        </w:tc>
      </w:tr>
    </w:tbl>
    <w:p w:rsidR="0043312E" w:rsidRDefault="0043312E" w:rsidP="004E6C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61"/>
        <w:gridCol w:w="3111"/>
        <w:gridCol w:w="2122"/>
        <w:gridCol w:w="3776"/>
      </w:tblGrid>
      <w:tr w:rsidR="00407CE9" w:rsidTr="00952E23">
        <w:tc>
          <w:tcPr>
            <w:tcW w:w="534" w:type="dxa"/>
          </w:tcPr>
          <w:p w:rsidR="00407CE9" w:rsidRPr="00D44983" w:rsidRDefault="00407CE9" w:rsidP="004E6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98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D449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4498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="00D4498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="00D4498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8" w:type="dxa"/>
          </w:tcPr>
          <w:p w:rsidR="00407CE9" w:rsidRPr="00D44983" w:rsidRDefault="00407CE9" w:rsidP="004E6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98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2126" w:type="dxa"/>
          </w:tcPr>
          <w:p w:rsidR="00952E23" w:rsidRPr="00D44983" w:rsidRDefault="00407CE9" w:rsidP="004E6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9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Отметка </w:t>
            </w:r>
          </w:p>
          <w:p w:rsidR="00407CE9" w:rsidRDefault="00407CE9" w:rsidP="004E6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983">
              <w:rPr>
                <w:rFonts w:ascii="Times New Roman" w:hAnsi="Times New Roman" w:cs="Times New Roman"/>
                <w:b/>
                <w:sz w:val="24"/>
                <w:szCs w:val="24"/>
              </w:rPr>
              <w:t>о соответствии критерию</w:t>
            </w:r>
            <w:r w:rsidRPr="00407CE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434B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34B6F" w:rsidRPr="00434B6F" w:rsidRDefault="004E6C3E" w:rsidP="004E6C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B6F">
              <w:rPr>
                <w:rFonts w:ascii="Times New Roman" w:hAnsi="Times New Roman" w:cs="Times New Roman"/>
                <w:sz w:val="20"/>
                <w:szCs w:val="20"/>
              </w:rPr>
              <w:t xml:space="preserve">1 – соответствует, </w:t>
            </w:r>
          </w:p>
          <w:p w:rsidR="00434B6F" w:rsidRPr="00434B6F" w:rsidRDefault="004E6C3E" w:rsidP="004E6C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B6F">
              <w:rPr>
                <w:rFonts w:ascii="Times New Roman" w:hAnsi="Times New Roman" w:cs="Times New Roman"/>
                <w:sz w:val="20"/>
                <w:szCs w:val="20"/>
              </w:rPr>
              <w:t xml:space="preserve">2 – не противоречит, </w:t>
            </w:r>
          </w:p>
          <w:p w:rsidR="004E6C3E" w:rsidRPr="00407CE9" w:rsidRDefault="004E6C3E" w:rsidP="004E6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6F">
              <w:rPr>
                <w:rFonts w:ascii="Times New Roman" w:hAnsi="Times New Roman" w:cs="Times New Roman"/>
                <w:sz w:val="20"/>
                <w:szCs w:val="20"/>
              </w:rPr>
              <w:t>3 – противоречит</w:t>
            </w:r>
          </w:p>
        </w:tc>
        <w:tc>
          <w:tcPr>
            <w:tcW w:w="3792" w:type="dxa"/>
          </w:tcPr>
          <w:p w:rsidR="00407CE9" w:rsidRDefault="00407CE9" w:rsidP="004E6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983">
              <w:rPr>
                <w:rFonts w:ascii="Times New Roman" w:hAnsi="Times New Roman" w:cs="Times New Roman"/>
                <w:b/>
                <w:sz w:val="24"/>
                <w:szCs w:val="24"/>
              </w:rPr>
              <w:t>Комментарий учреждения</w:t>
            </w:r>
            <w:r w:rsidRPr="00407CE9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  <w:p w:rsidR="00952E23" w:rsidRPr="00407CE9" w:rsidRDefault="00952E23" w:rsidP="0095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(обязательно для заполнения!!!)</w:t>
            </w:r>
          </w:p>
        </w:tc>
      </w:tr>
      <w:tr w:rsidR="00407CE9" w:rsidTr="00952E23">
        <w:tc>
          <w:tcPr>
            <w:tcW w:w="534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 историко-культурного наследия народов России, поддержка русского языка и культуры</w:t>
            </w:r>
          </w:p>
        </w:tc>
        <w:tc>
          <w:tcPr>
            <w:tcW w:w="2126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CE9" w:rsidTr="00952E23">
        <w:tc>
          <w:tcPr>
            <w:tcW w:w="534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C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гражданского единства, общероссийской гражданской идентичности и российской самобытности</w:t>
            </w:r>
          </w:p>
        </w:tc>
        <w:tc>
          <w:tcPr>
            <w:tcW w:w="2126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CE9" w:rsidTr="00952E23">
        <w:tc>
          <w:tcPr>
            <w:tcW w:w="534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C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межнационального и межрелигиозного согласия на основе объединяющей роли традиционных ценностей</w:t>
            </w:r>
          </w:p>
        </w:tc>
        <w:tc>
          <w:tcPr>
            <w:tcW w:w="2126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CE9" w:rsidTr="00952E23">
        <w:tc>
          <w:tcPr>
            <w:tcW w:w="534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C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 исторической памяти, противодействие попыткам фальсификации истории, в том числе умаления вклада СССР в победу 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торой мировой войне</w:t>
            </w:r>
          </w:p>
        </w:tc>
        <w:tc>
          <w:tcPr>
            <w:tcW w:w="2126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CE9" w:rsidTr="00952E23">
        <w:tc>
          <w:tcPr>
            <w:tcW w:w="534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C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Сохранение, укрепление и продвижение традиционных семейных ценностей (в том числе защита института брака как союза мужчины и женщины), поддержка материнства и детства</w:t>
            </w:r>
          </w:p>
        </w:tc>
        <w:tc>
          <w:tcPr>
            <w:tcW w:w="2126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CE9" w:rsidTr="00952E23">
        <w:tc>
          <w:tcPr>
            <w:tcW w:w="534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118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преемственности поколений, забота о достойной жизни старшего поколения</w:t>
            </w:r>
          </w:p>
        </w:tc>
        <w:tc>
          <w:tcPr>
            <w:tcW w:w="2126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CE9" w:rsidTr="00952E23">
        <w:tc>
          <w:tcPr>
            <w:tcW w:w="534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C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Поддержка созидательной мотивации современной молодежи, этическое и эстетическое воспитание, а также гармонизация личности молодого человека</w:t>
            </w:r>
          </w:p>
        </w:tc>
        <w:tc>
          <w:tcPr>
            <w:tcW w:w="2126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CE9" w:rsidTr="00952E23">
        <w:tc>
          <w:tcPr>
            <w:tcW w:w="534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C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воспитание, популяризация героизма и самоотверженности российских воинов в ходе специальной военной операции</w:t>
            </w:r>
          </w:p>
        </w:tc>
        <w:tc>
          <w:tcPr>
            <w:tcW w:w="2126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CE9" w:rsidTr="00952E23">
        <w:tc>
          <w:tcPr>
            <w:tcW w:w="534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C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Противодействие распространению деструктивной идеологии, защита от внешнего деструктивного информационно-психологического воздействия</w:t>
            </w:r>
          </w:p>
        </w:tc>
        <w:tc>
          <w:tcPr>
            <w:tcW w:w="2126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CE9" w:rsidTr="00952E23">
        <w:tc>
          <w:tcPr>
            <w:tcW w:w="534" w:type="dxa"/>
            <w:tcBorders>
              <w:bottom w:val="single" w:sz="4" w:space="0" w:color="auto"/>
            </w:tcBorders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C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Продвижение роли России в мире как государства-цивилизации и оплота традиционных духовно-нравственных ценностей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bottom w:val="single" w:sz="4" w:space="0" w:color="auto"/>
            </w:tcBorders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CE9" w:rsidTr="00952E23">
        <w:tc>
          <w:tcPr>
            <w:tcW w:w="534" w:type="dxa"/>
            <w:tcBorders>
              <w:bottom w:val="single" w:sz="4" w:space="0" w:color="auto"/>
            </w:tcBorders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C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Продвижение России как страны, устремленной в будущее с соответствующими успехами в различных сферах социально-экономического развития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tcBorders>
              <w:bottom w:val="single" w:sz="4" w:space="0" w:color="auto"/>
            </w:tcBorders>
          </w:tcPr>
          <w:p w:rsidR="00407CE9" w:rsidRPr="00407CE9" w:rsidRDefault="00407CE9" w:rsidP="004E6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4B6F" w:rsidRDefault="00434B6F" w:rsidP="004E6C3E">
      <w:pPr>
        <w:spacing w:after="0" w:line="240" w:lineRule="auto"/>
        <w:jc w:val="center"/>
      </w:pPr>
    </w:p>
    <w:p w:rsidR="00434B6F" w:rsidRDefault="00434B6F" w:rsidP="004E6C3E">
      <w:pPr>
        <w:spacing w:after="0" w:line="240" w:lineRule="auto"/>
        <w:jc w:val="center"/>
      </w:pPr>
    </w:p>
    <w:p w:rsidR="00407CE9" w:rsidRDefault="000F7B56" w:rsidP="004E6C3E">
      <w:pPr>
        <w:spacing w:after="0" w:line="240" w:lineRule="auto"/>
        <w:jc w:val="center"/>
      </w:pPr>
      <w:r>
        <w:t>_____________________</w:t>
      </w:r>
    </w:p>
    <w:p w:rsidR="000F7B56" w:rsidRDefault="000F7B56" w:rsidP="004E6C3E">
      <w:pPr>
        <w:spacing w:after="0" w:line="240" w:lineRule="auto"/>
      </w:pPr>
    </w:p>
    <w:p w:rsidR="00434B6F" w:rsidRDefault="00434B6F" w:rsidP="004E6C3E">
      <w:pPr>
        <w:spacing w:after="0" w:line="240" w:lineRule="auto"/>
      </w:pPr>
    </w:p>
    <w:p w:rsidR="00407CE9" w:rsidRDefault="000F7B56" w:rsidP="004E6C3E">
      <w:pPr>
        <w:spacing w:after="0" w:line="240" w:lineRule="auto"/>
      </w:pPr>
      <w:r>
        <w:t>_____________________</w:t>
      </w:r>
    </w:p>
    <w:p w:rsidR="00407CE9" w:rsidRDefault="00407CE9" w:rsidP="004E6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4D55">
        <w:rPr>
          <w:rFonts w:ascii="Times New Roman" w:hAnsi="Times New Roman" w:cs="Times New Roman"/>
          <w:sz w:val="24"/>
          <w:szCs w:val="24"/>
        </w:rPr>
        <w:t>* В разделе</w:t>
      </w:r>
      <w:r w:rsidRPr="00407CE9">
        <w:rPr>
          <w:rFonts w:ascii="Times New Roman" w:hAnsi="Times New Roman" w:cs="Times New Roman"/>
          <w:sz w:val="24"/>
          <w:szCs w:val="24"/>
        </w:rPr>
        <w:t xml:space="preserve"> «Отметка</w:t>
      </w:r>
      <w:r>
        <w:rPr>
          <w:rFonts w:ascii="Times New Roman" w:hAnsi="Times New Roman" w:cs="Times New Roman"/>
          <w:sz w:val="24"/>
          <w:szCs w:val="24"/>
        </w:rPr>
        <w:t xml:space="preserve"> о соответствии критерию» необходимо указать одним из трех предложенных вариантов, как действующая экспозиция соотносится </w:t>
      </w:r>
      <w:r w:rsidR="00424D55">
        <w:rPr>
          <w:rFonts w:ascii="Times New Roman" w:hAnsi="Times New Roman" w:cs="Times New Roman"/>
          <w:sz w:val="24"/>
          <w:szCs w:val="24"/>
        </w:rPr>
        <w:t>с указанными критериями, где 1 – соответствует, 2 – не противоречит, 3 – противоречит.</w:t>
      </w:r>
    </w:p>
    <w:p w:rsidR="00424D55" w:rsidRPr="00407CE9" w:rsidRDefault="004E6C3E" w:rsidP="004E6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В разделе «</w:t>
      </w:r>
      <w:proofErr w:type="gramStart"/>
      <w:r w:rsidR="00424D55">
        <w:rPr>
          <w:rFonts w:ascii="Times New Roman" w:hAnsi="Times New Roman" w:cs="Times New Roman"/>
          <w:sz w:val="24"/>
          <w:szCs w:val="24"/>
        </w:rPr>
        <w:t>Комментарий учреждения</w:t>
      </w:r>
      <w:proofErr w:type="gramEnd"/>
      <w:r w:rsidR="00424D55">
        <w:rPr>
          <w:rFonts w:ascii="Times New Roman" w:hAnsi="Times New Roman" w:cs="Times New Roman"/>
          <w:sz w:val="24"/>
          <w:szCs w:val="24"/>
        </w:rPr>
        <w:t>» необходимо описать, как именно музейная экспозиция или отдельная ее часть соответствует (не противоречит или противоречит) указанным традиционным российским духовно-нравственным ценностям, а также влияет на их популяризацию в российском обществе.</w:t>
      </w:r>
    </w:p>
    <w:sectPr w:rsidR="00424D55" w:rsidRPr="00407CE9" w:rsidSect="004E6C3E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DED" w:rsidRDefault="00721DED" w:rsidP="004E6C3E">
      <w:pPr>
        <w:spacing w:after="0" w:line="240" w:lineRule="auto"/>
      </w:pPr>
      <w:r>
        <w:separator/>
      </w:r>
    </w:p>
  </w:endnote>
  <w:endnote w:type="continuationSeparator" w:id="0">
    <w:p w:rsidR="00721DED" w:rsidRDefault="00721DED" w:rsidP="004E6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DED" w:rsidRDefault="00721DED" w:rsidP="004E6C3E">
      <w:pPr>
        <w:spacing w:after="0" w:line="240" w:lineRule="auto"/>
      </w:pPr>
      <w:r>
        <w:separator/>
      </w:r>
    </w:p>
  </w:footnote>
  <w:footnote w:type="continuationSeparator" w:id="0">
    <w:p w:rsidR="00721DED" w:rsidRDefault="00721DED" w:rsidP="004E6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8686167"/>
      <w:docPartObj>
        <w:docPartGallery w:val="Page Numbers (Top of Page)"/>
        <w:docPartUnique/>
      </w:docPartObj>
    </w:sdtPr>
    <w:sdtContent>
      <w:p w:rsidR="00721DED" w:rsidRDefault="00721DED">
        <w:pPr>
          <w:pStyle w:val="a7"/>
          <w:jc w:val="center"/>
        </w:pPr>
        <w:fldSimple w:instr="PAGE   \* MERGEFORMAT">
          <w:r w:rsidR="00D45360">
            <w:rPr>
              <w:noProof/>
            </w:rPr>
            <w:t>2</w:t>
          </w:r>
        </w:fldSimple>
      </w:p>
    </w:sdtContent>
  </w:sdt>
  <w:p w:rsidR="00721DED" w:rsidRDefault="00721DED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7CE9"/>
    <w:rsid w:val="000F7B56"/>
    <w:rsid w:val="002D39BF"/>
    <w:rsid w:val="00407CE9"/>
    <w:rsid w:val="00424D55"/>
    <w:rsid w:val="0043312E"/>
    <w:rsid w:val="00434B6F"/>
    <w:rsid w:val="004E6C3E"/>
    <w:rsid w:val="005017FF"/>
    <w:rsid w:val="00551A5E"/>
    <w:rsid w:val="00721DED"/>
    <w:rsid w:val="009067C1"/>
    <w:rsid w:val="00952E23"/>
    <w:rsid w:val="00B33921"/>
    <w:rsid w:val="00B954F5"/>
    <w:rsid w:val="00C213F0"/>
    <w:rsid w:val="00C518E6"/>
    <w:rsid w:val="00D11FA6"/>
    <w:rsid w:val="00D44983"/>
    <w:rsid w:val="00D45360"/>
    <w:rsid w:val="00DA72E1"/>
    <w:rsid w:val="00F72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3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7C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E6C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6C3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E6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E6C3E"/>
  </w:style>
  <w:style w:type="paragraph" w:styleId="a9">
    <w:name w:val="footer"/>
    <w:basedOn w:val="a"/>
    <w:link w:val="aa"/>
    <w:uiPriority w:val="99"/>
    <w:unhideWhenUsed/>
    <w:rsid w:val="004E6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E6C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Маямсин Андрей Игоревич</dc:creator>
  <cp:keywords/>
  <dc:description/>
  <cp:lastModifiedBy>РайАдм - Ляпина Анастасия Александровна</cp:lastModifiedBy>
  <cp:revision>5</cp:revision>
  <cp:lastPrinted>2024-02-05T12:10:00Z</cp:lastPrinted>
  <dcterms:created xsi:type="dcterms:W3CDTF">2024-02-01T09:13:00Z</dcterms:created>
  <dcterms:modified xsi:type="dcterms:W3CDTF">2024-02-05T12:21:00Z</dcterms:modified>
</cp:coreProperties>
</file>